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69"/>
        <w:gridCol w:w="6225"/>
      </w:tblGrid>
      <w:tr w:rsidR="007F297D" w:rsidTr="006E619C">
        <w:trPr>
          <w:trHeight w:val="919"/>
        </w:trPr>
        <w:tc>
          <w:tcPr>
            <w:tcW w:w="4269" w:type="dxa"/>
            <w:vMerge w:val="restart"/>
            <w:tcBorders>
              <w:bottom w:val="single" w:sz="4" w:space="0" w:color="FFFFFF" w:themeColor="background1"/>
            </w:tcBorders>
          </w:tcPr>
          <w:p w:rsidR="007F297D" w:rsidRDefault="007F297D" w:rsidP="003C129D">
            <w:pPr>
              <w:spacing w:after="20"/>
              <w:jc w:val="center"/>
              <w:rPr>
                <w:rFonts w:ascii="Tahoma" w:eastAsia="Times New Roman" w:hAnsi="Tahoma" w:cs="Tahoma"/>
                <w:b/>
                <w:iCs/>
                <w:noProof/>
                <w:color w:val="F2B800"/>
                <w:sz w:val="36"/>
                <w:szCs w:val="36"/>
              </w:rPr>
            </w:pPr>
            <w:r>
              <w:rPr>
                <w:rFonts w:ascii="Tahoma" w:eastAsia="Times New Roman" w:hAnsi="Tahoma" w:cs="Tahoma"/>
                <w:b/>
                <w:iCs/>
                <w:noProof/>
                <w:color w:val="F2B800"/>
                <w:sz w:val="36"/>
                <w:szCs w:val="36"/>
              </w:rPr>
              <w:drawing>
                <wp:inline distT="0" distB="0" distL="0" distR="0">
                  <wp:extent cx="2554029" cy="1262377"/>
                  <wp:effectExtent l="19050" t="0" r="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029" cy="1262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bottom w:val="single" w:sz="4" w:space="0" w:color="FFFFFF" w:themeColor="background1"/>
            </w:tcBorders>
          </w:tcPr>
          <w:p w:rsidR="007F297D" w:rsidRPr="00190C70" w:rsidRDefault="007F297D" w:rsidP="003C129D">
            <w:pPr>
              <w:spacing w:after="20"/>
              <w:jc w:val="center"/>
              <w:rPr>
                <w:rFonts w:ascii="Tahoma" w:eastAsia="Times New Roman" w:hAnsi="Tahoma" w:cs="Tahoma"/>
                <w:b/>
                <w:iCs/>
                <w:color w:val="6E5F71"/>
                <w:sz w:val="36"/>
                <w:szCs w:val="36"/>
              </w:rPr>
            </w:pPr>
            <w:r w:rsidRPr="00190C70">
              <w:rPr>
                <w:rFonts w:ascii="Tahoma" w:eastAsia="Times New Roman" w:hAnsi="Tahoma" w:cs="Tahoma"/>
                <w:b/>
                <w:iCs/>
                <w:color w:val="6E5F71"/>
                <w:sz w:val="36"/>
                <w:szCs w:val="36"/>
              </w:rPr>
              <w:t>Call for Proposals</w:t>
            </w:r>
          </w:p>
          <w:p w:rsidR="007F297D" w:rsidRPr="00022AA2" w:rsidRDefault="007F297D" w:rsidP="007A6423">
            <w:pPr>
              <w:spacing w:after="20"/>
              <w:jc w:val="center"/>
              <w:rPr>
                <w:rFonts w:ascii="Tahoma" w:eastAsia="Times New Roman" w:hAnsi="Tahoma" w:cs="Tahoma"/>
                <w:b/>
                <w:iCs/>
                <w:color w:val="524654"/>
                <w:sz w:val="36"/>
                <w:szCs w:val="36"/>
              </w:rPr>
            </w:pPr>
            <w:r w:rsidRPr="00190C70">
              <w:rPr>
                <w:rFonts w:ascii="Tahoma" w:eastAsia="Times New Roman" w:hAnsi="Tahoma" w:cs="Tahoma"/>
                <w:b/>
                <w:iCs/>
                <w:color w:val="6E5F71"/>
                <w:sz w:val="36"/>
                <w:szCs w:val="36"/>
              </w:rPr>
              <w:t>Deadline:  October 14, 2011</w:t>
            </w:r>
          </w:p>
        </w:tc>
      </w:tr>
      <w:tr w:rsidR="007F297D" w:rsidTr="00022AA2">
        <w:tc>
          <w:tcPr>
            <w:tcW w:w="4269" w:type="dxa"/>
            <w:vMerge/>
          </w:tcPr>
          <w:p w:rsidR="007F297D" w:rsidRDefault="007F297D" w:rsidP="003C129D">
            <w:pPr>
              <w:spacing w:after="20"/>
              <w:jc w:val="center"/>
              <w:rPr>
                <w:rFonts w:ascii="Tahoma" w:eastAsia="Times New Roman" w:hAnsi="Tahoma" w:cs="Tahoma"/>
                <w:b/>
                <w:iCs/>
                <w:color w:val="F2B800"/>
                <w:sz w:val="36"/>
                <w:szCs w:val="36"/>
              </w:rPr>
            </w:pPr>
          </w:p>
        </w:tc>
        <w:tc>
          <w:tcPr>
            <w:tcW w:w="6225" w:type="dxa"/>
          </w:tcPr>
          <w:p w:rsidR="007F297D" w:rsidRDefault="006841E9" w:rsidP="007A6423">
            <w:pPr>
              <w:spacing w:after="20"/>
              <w:jc w:val="center"/>
              <w:rPr>
                <w:rFonts w:ascii="Tahoma" w:eastAsia="Times New Roman" w:hAnsi="Tahoma" w:cs="Tahoma"/>
                <w:b/>
                <w:iCs/>
                <w:color w:val="524654"/>
                <w:sz w:val="36"/>
                <w:szCs w:val="36"/>
              </w:rPr>
            </w:pPr>
            <w:r>
              <w:rPr>
                <w:rFonts w:ascii="Tahoma" w:eastAsia="Times New Roman" w:hAnsi="Tahoma" w:cs="Tahoma"/>
                <w:b/>
                <w:iCs/>
                <w:noProof/>
                <w:color w:val="524654"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4.85pt;margin-top:8.8pt;width:258.7pt;height:0;z-index:251660288;mso-position-horizontal-relative:text;mso-position-vertical-relative:text" o:connectortype="straight" strokeweight="2.25pt"/>
              </w:pict>
            </w:r>
          </w:p>
          <w:p w:rsidR="007F297D" w:rsidRPr="00022AA2" w:rsidRDefault="007F297D" w:rsidP="007A6423">
            <w:pPr>
              <w:spacing w:after="20"/>
              <w:jc w:val="center"/>
              <w:rPr>
                <w:rFonts w:ascii="Tahoma" w:eastAsia="Times New Roman" w:hAnsi="Tahoma" w:cs="Tahoma"/>
                <w:b/>
                <w:iCs/>
                <w:color w:val="61909F"/>
                <w:sz w:val="36"/>
                <w:szCs w:val="36"/>
              </w:rPr>
            </w:pPr>
            <w:r w:rsidRPr="00022AA2">
              <w:rPr>
                <w:rFonts w:ascii="Tahoma" w:eastAsia="Times New Roman" w:hAnsi="Tahoma" w:cs="Tahoma"/>
                <w:b/>
                <w:iCs/>
                <w:color w:val="61909F"/>
                <w:sz w:val="36"/>
                <w:szCs w:val="36"/>
              </w:rPr>
              <w:t xml:space="preserve">Flourishing in a Contemporary </w:t>
            </w:r>
            <w:r w:rsidRPr="00190C70">
              <w:rPr>
                <w:rFonts w:ascii="Tahoma" w:eastAsia="Times New Roman" w:hAnsi="Tahoma" w:cs="Tahoma"/>
                <w:b/>
                <w:iCs/>
                <w:color w:val="61909F"/>
                <w:sz w:val="36"/>
                <w:szCs w:val="36"/>
              </w:rPr>
              <w:t>U</w:t>
            </w:r>
            <w:r w:rsidRPr="00022AA2">
              <w:rPr>
                <w:rFonts w:ascii="Tahoma" w:eastAsia="Times New Roman" w:hAnsi="Tahoma" w:cs="Tahoma"/>
                <w:b/>
                <w:iCs/>
                <w:color w:val="61909F"/>
                <w:sz w:val="36"/>
                <w:szCs w:val="36"/>
              </w:rPr>
              <w:t>niversity Culture</w:t>
            </w:r>
          </w:p>
          <w:p w:rsidR="007F297D" w:rsidRPr="00022AA2" w:rsidRDefault="007F297D" w:rsidP="007A6423">
            <w:pPr>
              <w:spacing w:after="20"/>
              <w:jc w:val="center"/>
              <w:rPr>
                <w:rFonts w:ascii="Tahoma" w:eastAsia="Times New Roman" w:hAnsi="Tahoma" w:cs="Tahoma"/>
                <w:b/>
                <w:color w:val="61909F"/>
                <w:sz w:val="24"/>
                <w:szCs w:val="24"/>
              </w:rPr>
            </w:pPr>
            <w:r w:rsidRPr="00022AA2">
              <w:rPr>
                <w:rFonts w:ascii="Tahoma" w:eastAsia="Times New Roman" w:hAnsi="Tahoma" w:cs="Tahoma"/>
                <w:b/>
                <w:iCs/>
                <w:color w:val="61909F"/>
                <w:sz w:val="24"/>
                <w:szCs w:val="24"/>
              </w:rPr>
              <w:t>January 4-7, 2012      San Diego Omni Hotel</w:t>
            </w:r>
          </w:p>
          <w:p w:rsidR="007F297D" w:rsidRPr="007A6423" w:rsidRDefault="007F297D" w:rsidP="003C129D">
            <w:pPr>
              <w:spacing w:after="20"/>
              <w:jc w:val="center"/>
              <w:rPr>
                <w:rFonts w:ascii="Tahoma" w:eastAsia="Times New Roman" w:hAnsi="Tahoma" w:cs="Tahoma"/>
                <w:iCs/>
                <w:color w:val="F2B800"/>
                <w:sz w:val="36"/>
                <w:szCs w:val="36"/>
              </w:rPr>
            </w:pPr>
          </w:p>
        </w:tc>
      </w:tr>
    </w:tbl>
    <w:p w:rsidR="00D877B4" w:rsidRPr="007F297D" w:rsidRDefault="00482E58">
      <w:pPr>
        <w:rPr>
          <w:rFonts w:ascii="Tahoma" w:hAnsi="Tahoma" w:cs="Tahoma"/>
          <w:sz w:val="26"/>
          <w:szCs w:val="26"/>
        </w:rPr>
      </w:pPr>
      <w:r w:rsidRPr="007F297D">
        <w:rPr>
          <w:rFonts w:ascii="Tahoma" w:hAnsi="Tahoma" w:cs="Tahoma"/>
          <w:sz w:val="26"/>
          <w:szCs w:val="26"/>
        </w:rPr>
        <w:t>Institutions of higher education are facing many challenges. Some of these challenges include f</w:t>
      </w:r>
      <w:r w:rsidR="004D2003" w:rsidRPr="007F297D">
        <w:rPr>
          <w:rFonts w:ascii="Tahoma" w:hAnsi="Tahoma" w:cs="Tahoma"/>
          <w:sz w:val="26"/>
          <w:szCs w:val="26"/>
        </w:rPr>
        <w:t>iscal hardships</w:t>
      </w:r>
      <w:r w:rsidR="00DD5760" w:rsidRPr="007F297D">
        <w:rPr>
          <w:rFonts w:ascii="Tahoma" w:hAnsi="Tahoma" w:cs="Tahoma"/>
          <w:sz w:val="26"/>
          <w:szCs w:val="26"/>
        </w:rPr>
        <w:t xml:space="preserve">, </w:t>
      </w:r>
      <w:r w:rsidR="0043404A" w:rsidRPr="007F297D">
        <w:rPr>
          <w:rFonts w:ascii="Tahoma" w:hAnsi="Tahoma" w:cs="Tahoma"/>
          <w:sz w:val="26"/>
          <w:szCs w:val="26"/>
        </w:rPr>
        <w:t>the</w:t>
      </w:r>
      <w:r w:rsidR="00D877B4" w:rsidRPr="007F297D">
        <w:rPr>
          <w:rFonts w:ascii="Tahoma" w:hAnsi="Tahoma" w:cs="Tahoma"/>
          <w:sz w:val="26"/>
          <w:szCs w:val="26"/>
        </w:rPr>
        <w:t xml:space="preserve"> globalization</w:t>
      </w:r>
      <w:r w:rsidR="0043404A" w:rsidRPr="007F297D">
        <w:rPr>
          <w:rFonts w:ascii="Tahoma" w:hAnsi="Tahoma" w:cs="Tahoma"/>
          <w:sz w:val="26"/>
          <w:szCs w:val="26"/>
        </w:rPr>
        <w:t xml:space="preserve"> of curriculums, </w:t>
      </w:r>
      <w:r w:rsidR="0097143F">
        <w:rPr>
          <w:rFonts w:ascii="Tahoma" w:hAnsi="Tahoma" w:cs="Tahoma"/>
          <w:sz w:val="26"/>
          <w:szCs w:val="26"/>
        </w:rPr>
        <w:t>the merging of physical and virtual workspaces,</w:t>
      </w:r>
      <w:r w:rsidR="008A5C28">
        <w:rPr>
          <w:rFonts w:ascii="Tahoma" w:hAnsi="Tahoma" w:cs="Tahoma"/>
          <w:sz w:val="26"/>
          <w:szCs w:val="26"/>
        </w:rPr>
        <w:t xml:space="preserve"> collaboration across disciplines,</w:t>
      </w:r>
      <w:r w:rsidR="0097143F">
        <w:rPr>
          <w:rFonts w:ascii="Tahoma" w:hAnsi="Tahoma" w:cs="Tahoma"/>
          <w:sz w:val="26"/>
          <w:szCs w:val="26"/>
        </w:rPr>
        <w:t xml:space="preserve"> </w:t>
      </w:r>
      <w:r w:rsidR="0043404A" w:rsidRPr="007F297D">
        <w:rPr>
          <w:rFonts w:ascii="Tahoma" w:hAnsi="Tahoma" w:cs="Tahoma"/>
          <w:sz w:val="26"/>
          <w:szCs w:val="26"/>
        </w:rPr>
        <w:t xml:space="preserve">increasing </w:t>
      </w:r>
      <w:r w:rsidR="00926AB3" w:rsidRPr="007F297D">
        <w:rPr>
          <w:rFonts w:ascii="Tahoma" w:hAnsi="Tahoma" w:cs="Tahoma"/>
          <w:sz w:val="26"/>
          <w:szCs w:val="26"/>
        </w:rPr>
        <w:t>retention rates</w:t>
      </w:r>
      <w:r w:rsidR="0043404A" w:rsidRPr="007F297D">
        <w:rPr>
          <w:rFonts w:ascii="Tahoma" w:hAnsi="Tahoma" w:cs="Tahoma"/>
          <w:sz w:val="26"/>
          <w:szCs w:val="26"/>
        </w:rPr>
        <w:t xml:space="preserve"> and </w:t>
      </w:r>
      <w:r w:rsidR="00812ECA" w:rsidRPr="007F297D">
        <w:rPr>
          <w:rFonts w:ascii="Tahoma" w:hAnsi="Tahoma" w:cs="Tahoma"/>
          <w:sz w:val="26"/>
          <w:szCs w:val="26"/>
        </w:rPr>
        <w:t xml:space="preserve">greater </w:t>
      </w:r>
      <w:r w:rsidR="00DD5760" w:rsidRPr="007F297D">
        <w:rPr>
          <w:rFonts w:ascii="Tahoma" w:hAnsi="Tahoma" w:cs="Tahoma"/>
          <w:sz w:val="26"/>
          <w:szCs w:val="26"/>
        </w:rPr>
        <w:t>accountability for educational outcomes</w:t>
      </w:r>
      <w:r w:rsidR="00BA0F81" w:rsidRPr="007F297D">
        <w:rPr>
          <w:rFonts w:ascii="Tahoma" w:hAnsi="Tahoma" w:cs="Tahoma"/>
          <w:sz w:val="26"/>
          <w:szCs w:val="26"/>
        </w:rPr>
        <w:t xml:space="preserve">. </w:t>
      </w:r>
      <w:r w:rsidR="0043404A" w:rsidRPr="007F297D">
        <w:rPr>
          <w:rFonts w:ascii="Tahoma" w:hAnsi="Tahoma" w:cs="Tahoma"/>
          <w:sz w:val="26"/>
          <w:szCs w:val="26"/>
        </w:rPr>
        <w:t xml:space="preserve">To meet these challenges </w:t>
      </w:r>
      <w:r w:rsidR="0097143F">
        <w:rPr>
          <w:rFonts w:ascii="Tahoma" w:hAnsi="Tahoma" w:cs="Tahoma"/>
          <w:sz w:val="26"/>
          <w:szCs w:val="26"/>
        </w:rPr>
        <w:t xml:space="preserve">several innovative solutions have been </w:t>
      </w:r>
      <w:r w:rsidR="0043404A" w:rsidRPr="007F297D">
        <w:rPr>
          <w:rFonts w:ascii="Tahoma" w:hAnsi="Tahoma" w:cs="Tahoma"/>
          <w:sz w:val="26"/>
          <w:szCs w:val="26"/>
        </w:rPr>
        <w:t>adopted. The 2012 NAKPEHE conference will present a forum wh</w:t>
      </w:r>
      <w:r w:rsidR="009C1B27" w:rsidRPr="007F297D">
        <w:rPr>
          <w:rFonts w:ascii="Tahoma" w:hAnsi="Tahoma" w:cs="Tahoma"/>
          <w:sz w:val="26"/>
          <w:szCs w:val="26"/>
        </w:rPr>
        <w:t xml:space="preserve">ere individuals </w:t>
      </w:r>
      <w:r w:rsidR="00C4741B">
        <w:rPr>
          <w:rFonts w:ascii="Tahoma" w:hAnsi="Tahoma" w:cs="Tahoma"/>
          <w:sz w:val="26"/>
          <w:szCs w:val="26"/>
        </w:rPr>
        <w:t xml:space="preserve">can </w:t>
      </w:r>
      <w:r w:rsidR="00B26351" w:rsidRPr="007F297D">
        <w:rPr>
          <w:rFonts w:ascii="Tahoma" w:hAnsi="Tahoma" w:cs="Tahoma"/>
          <w:sz w:val="26"/>
          <w:szCs w:val="26"/>
        </w:rPr>
        <w:t>share their success stories</w:t>
      </w:r>
      <w:r w:rsidR="00C4741B">
        <w:rPr>
          <w:rFonts w:ascii="Tahoma" w:hAnsi="Tahoma" w:cs="Tahoma"/>
          <w:sz w:val="26"/>
          <w:szCs w:val="26"/>
        </w:rPr>
        <w:t xml:space="preserve"> or strategic plans. </w:t>
      </w:r>
    </w:p>
    <w:p w:rsidR="003C129D" w:rsidRDefault="003C129D">
      <w:pPr>
        <w:rPr>
          <w:rFonts w:ascii="Tahoma" w:hAnsi="Tahoma" w:cs="Tahoma"/>
          <w:sz w:val="26"/>
          <w:szCs w:val="26"/>
        </w:rPr>
      </w:pPr>
      <w:r w:rsidRPr="007F297D">
        <w:rPr>
          <w:rFonts w:ascii="Tahoma" w:hAnsi="Tahoma" w:cs="Tahoma"/>
          <w:sz w:val="26"/>
          <w:szCs w:val="26"/>
        </w:rPr>
        <w:t>The theme of this year’s conference is broad in order to encourage contributions addressing various challenges administrators and faculty face while striving to flourish in a c</w:t>
      </w:r>
      <w:r w:rsidR="00C4741B">
        <w:rPr>
          <w:rFonts w:ascii="Tahoma" w:hAnsi="Tahoma" w:cs="Tahoma"/>
          <w:sz w:val="26"/>
          <w:szCs w:val="26"/>
        </w:rPr>
        <w:t xml:space="preserve">ontemporary university culture. </w:t>
      </w:r>
      <w:r w:rsidR="001E1D9B">
        <w:rPr>
          <w:rFonts w:ascii="Tahoma" w:hAnsi="Tahoma" w:cs="Tahoma"/>
          <w:sz w:val="26"/>
          <w:szCs w:val="26"/>
        </w:rPr>
        <w:t>Proposals should be related to one of the following program tracks:</w:t>
      </w:r>
    </w:p>
    <w:tbl>
      <w:tblPr>
        <w:tblStyle w:val="TableGrid"/>
        <w:tblW w:w="0" w:type="auto"/>
        <w:tblInd w:w="-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720"/>
        <w:gridCol w:w="3510"/>
        <w:gridCol w:w="900"/>
        <w:gridCol w:w="5094"/>
      </w:tblGrid>
      <w:tr w:rsidR="008A5C28" w:rsidTr="008A5C28">
        <w:tc>
          <w:tcPr>
            <w:tcW w:w="720" w:type="dxa"/>
          </w:tcPr>
          <w:p w:rsidR="00E07B2F" w:rsidRDefault="00E07B2F" w:rsidP="008A5C2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  <w:p w:rsidR="00E07B2F" w:rsidRDefault="00E07B2F" w:rsidP="008A5C2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  <w:p w:rsidR="00E07B2F" w:rsidRDefault="00E07B2F" w:rsidP="008A5C2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  <w:p w:rsidR="008A5C28" w:rsidRDefault="008A5C28" w:rsidP="008A5C2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6"/>
                <w:szCs w:val="26"/>
              </w:rPr>
            </w:pPr>
          </w:p>
          <w:p w:rsidR="00E07B2F" w:rsidRPr="008A5C28" w:rsidRDefault="00E07B2F" w:rsidP="008A5C28">
            <w:pPr>
              <w:ind w:left="360"/>
              <w:rPr>
                <w:rFonts w:ascii="Tahoma" w:hAnsi="Tahoma" w:cs="Tahoma"/>
                <w:sz w:val="26"/>
                <w:szCs w:val="26"/>
              </w:rPr>
            </w:pPr>
            <w:r w:rsidRPr="008A5C28"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</w:tc>
        <w:tc>
          <w:tcPr>
            <w:tcW w:w="3510" w:type="dxa"/>
          </w:tcPr>
          <w:p w:rsidR="00E07B2F" w:rsidRPr="00E07B2F" w:rsidRDefault="00E07B2F" w:rsidP="00E07B2F">
            <w:pPr>
              <w:rPr>
                <w:rFonts w:ascii="Tahoma" w:hAnsi="Tahoma" w:cs="Tahoma"/>
                <w:b/>
                <w:color w:val="61909F"/>
                <w:sz w:val="26"/>
                <w:szCs w:val="26"/>
              </w:rPr>
            </w:pPr>
            <w:r>
              <w:rPr>
                <w:rFonts w:ascii="Tahoma" w:hAnsi="Tahoma" w:cs="Tahoma"/>
                <w:b/>
                <w:color w:val="61909F"/>
                <w:sz w:val="26"/>
                <w:szCs w:val="26"/>
              </w:rPr>
              <w:t>G</w:t>
            </w:r>
            <w:r w:rsidRPr="00E07B2F">
              <w:rPr>
                <w:rFonts w:ascii="Tahoma" w:hAnsi="Tahoma" w:cs="Tahoma"/>
                <w:b/>
                <w:color w:val="61909F"/>
                <w:sz w:val="26"/>
                <w:szCs w:val="26"/>
              </w:rPr>
              <w:t xml:space="preserve">lobalization </w:t>
            </w:r>
          </w:p>
          <w:p w:rsidR="00E07B2F" w:rsidRDefault="00E07B2F" w:rsidP="00E07B2F">
            <w:pPr>
              <w:rPr>
                <w:rFonts w:ascii="Tahoma" w:hAnsi="Tahoma" w:cs="Tahoma"/>
                <w:b/>
                <w:color w:val="61909F"/>
                <w:sz w:val="26"/>
                <w:szCs w:val="26"/>
              </w:rPr>
            </w:pPr>
            <w:r>
              <w:rPr>
                <w:rFonts w:ascii="Tahoma" w:hAnsi="Tahoma" w:cs="Tahoma"/>
                <w:b/>
                <w:color w:val="61909F"/>
                <w:sz w:val="26"/>
                <w:szCs w:val="26"/>
              </w:rPr>
              <w:t>E</w:t>
            </w:r>
            <w:r w:rsidRPr="00E07B2F">
              <w:rPr>
                <w:rFonts w:ascii="Tahoma" w:hAnsi="Tahoma" w:cs="Tahoma"/>
                <w:b/>
                <w:color w:val="61909F"/>
                <w:sz w:val="26"/>
                <w:szCs w:val="26"/>
              </w:rPr>
              <w:t xml:space="preserve">ntrepreneurial </w:t>
            </w:r>
            <w:r>
              <w:rPr>
                <w:rFonts w:ascii="Tahoma" w:hAnsi="Tahoma" w:cs="Tahoma"/>
                <w:b/>
                <w:color w:val="61909F"/>
                <w:sz w:val="26"/>
                <w:szCs w:val="26"/>
              </w:rPr>
              <w:t>Multi</w:t>
            </w:r>
            <w:r w:rsidRPr="000E5D07">
              <w:rPr>
                <w:rFonts w:ascii="Tahoma" w:hAnsi="Tahoma" w:cs="Tahoma"/>
                <w:b/>
                <w:color w:val="61909F"/>
                <w:sz w:val="26"/>
                <w:szCs w:val="26"/>
              </w:rPr>
              <w:t>disciplinary</w:t>
            </w:r>
          </w:p>
          <w:p w:rsidR="00E07B2F" w:rsidRDefault="00E07B2F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b/>
                <w:color w:val="61909F"/>
                <w:sz w:val="26"/>
                <w:szCs w:val="26"/>
              </w:rPr>
              <w:t>Diversity, Inclusiveness, and E</w:t>
            </w:r>
            <w:r w:rsidRPr="000E5D07">
              <w:rPr>
                <w:rFonts w:ascii="Tahoma" w:hAnsi="Tahoma" w:cs="Tahoma"/>
                <w:b/>
                <w:color w:val="61909F"/>
                <w:sz w:val="26"/>
                <w:szCs w:val="26"/>
              </w:rPr>
              <w:t>quality</w:t>
            </w:r>
          </w:p>
        </w:tc>
        <w:tc>
          <w:tcPr>
            <w:tcW w:w="900" w:type="dxa"/>
          </w:tcPr>
          <w:p w:rsidR="00E07B2F" w:rsidRDefault="00E07B2F" w:rsidP="00E07B2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  <w:p w:rsidR="008A5C28" w:rsidRDefault="008A5C28" w:rsidP="008A5C28">
            <w:pPr>
              <w:pStyle w:val="ListParagraph"/>
              <w:rPr>
                <w:rFonts w:ascii="Tahoma" w:hAnsi="Tahoma" w:cs="Tahoma"/>
                <w:sz w:val="26"/>
                <w:szCs w:val="26"/>
              </w:rPr>
            </w:pPr>
          </w:p>
          <w:p w:rsidR="008A5C28" w:rsidRDefault="008A5C28" w:rsidP="00E07B2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6"/>
                <w:szCs w:val="26"/>
              </w:rPr>
            </w:pPr>
          </w:p>
          <w:p w:rsidR="00E07B2F" w:rsidRDefault="00E07B2F" w:rsidP="00E07B2F">
            <w:pPr>
              <w:rPr>
                <w:rFonts w:ascii="Tahoma" w:hAnsi="Tahoma" w:cs="Tahoma"/>
                <w:sz w:val="26"/>
                <w:szCs w:val="26"/>
              </w:rPr>
            </w:pPr>
          </w:p>
          <w:p w:rsidR="00E07B2F" w:rsidRPr="00E07B2F" w:rsidRDefault="00E07B2F" w:rsidP="00E07B2F">
            <w:pPr>
              <w:rPr>
                <w:rFonts w:ascii="Tahoma" w:hAnsi="Tahoma" w:cs="Tahoma"/>
                <w:sz w:val="26"/>
                <w:szCs w:val="26"/>
              </w:rPr>
            </w:pPr>
            <w:r w:rsidRPr="00E07B2F"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  <w:p w:rsidR="00E07B2F" w:rsidRPr="00E07B2F" w:rsidRDefault="00E07B2F" w:rsidP="00E07B2F">
            <w:pPr>
              <w:pStyle w:val="ListParagraph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094" w:type="dxa"/>
          </w:tcPr>
          <w:p w:rsidR="008A5C28" w:rsidRDefault="008A5C28" w:rsidP="00E07B2F">
            <w:pPr>
              <w:rPr>
                <w:rFonts w:ascii="Tahoma" w:hAnsi="Tahoma" w:cs="Tahoma"/>
                <w:b/>
                <w:color w:val="61909F"/>
                <w:sz w:val="26"/>
                <w:szCs w:val="26"/>
              </w:rPr>
            </w:pPr>
            <w:r>
              <w:rPr>
                <w:rFonts w:ascii="Tahoma" w:hAnsi="Tahoma" w:cs="Tahoma"/>
                <w:b/>
                <w:color w:val="61909F"/>
                <w:sz w:val="26"/>
                <w:szCs w:val="26"/>
              </w:rPr>
              <w:t>Retention (program, faculty, students)</w:t>
            </w:r>
          </w:p>
          <w:p w:rsidR="00E07B2F" w:rsidRPr="00E07B2F" w:rsidRDefault="00E07B2F" w:rsidP="00E07B2F">
            <w:pPr>
              <w:rPr>
                <w:rFonts w:ascii="Tahoma" w:hAnsi="Tahoma" w:cs="Tahoma"/>
                <w:b/>
                <w:color w:val="61909F"/>
                <w:sz w:val="26"/>
                <w:szCs w:val="26"/>
              </w:rPr>
            </w:pPr>
            <w:r>
              <w:rPr>
                <w:rFonts w:ascii="Tahoma" w:hAnsi="Tahoma" w:cs="Tahoma"/>
                <w:b/>
                <w:color w:val="61909F"/>
                <w:sz w:val="26"/>
                <w:szCs w:val="26"/>
              </w:rPr>
              <w:t>T</w:t>
            </w:r>
            <w:r w:rsidRPr="00E07B2F">
              <w:rPr>
                <w:rFonts w:ascii="Tahoma" w:hAnsi="Tahoma" w:cs="Tahoma"/>
                <w:b/>
                <w:color w:val="61909F"/>
                <w:sz w:val="26"/>
                <w:szCs w:val="26"/>
              </w:rPr>
              <w:t>echnology</w:t>
            </w:r>
            <w:r w:rsidR="008A5C28">
              <w:rPr>
                <w:rFonts w:ascii="Tahoma" w:hAnsi="Tahoma" w:cs="Tahoma"/>
                <w:b/>
                <w:color w:val="61909F"/>
                <w:sz w:val="26"/>
                <w:szCs w:val="26"/>
              </w:rPr>
              <w:t xml:space="preserve"> (</w:t>
            </w:r>
            <w:r w:rsidRPr="00E07B2F">
              <w:rPr>
                <w:rFonts w:ascii="Tahoma" w:hAnsi="Tahoma" w:cs="Tahoma"/>
                <w:b/>
                <w:color w:val="61909F"/>
                <w:sz w:val="26"/>
                <w:szCs w:val="26"/>
              </w:rPr>
              <w:t>student</w:t>
            </w:r>
            <w:r>
              <w:rPr>
                <w:rFonts w:ascii="Tahoma" w:hAnsi="Tahoma" w:cs="Tahoma"/>
                <w:b/>
                <w:color w:val="61909F"/>
                <w:sz w:val="26"/>
                <w:szCs w:val="26"/>
              </w:rPr>
              <w:t xml:space="preserve"> and </w:t>
            </w:r>
            <w:r w:rsidRPr="00E07B2F">
              <w:rPr>
                <w:rFonts w:ascii="Tahoma" w:hAnsi="Tahoma" w:cs="Tahoma"/>
                <w:b/>
                <w:color w:val="61909F"/>
                <w:sz w:val="26"/>
                <w:szCs w:val="26"/>
              </w:rPr>
              <w:t xml:space="preserve">faculty </w:t>
            </w:r>
            <w:r>
              <w:rPr>
                <w:rFonts w:ascii="Tahoma" w:hAnsi="Tahoma" w:cs="Tahoma"/>
                <w:b/>
                <w:color w:val="61909F"/>
                <w:sz w:val="26"/>
                <w:szCs w:val="26"/>
              </w:rPr>
              <w:t>te</w:t>
            </w:r>
            <w:r w:rsidRPr="00E07B2F">
              <w:rPr>
                <w:rFonts w:ascii="Tahoma" w:hAnsi="Tahoma" w:cs="Tahoma"/>
                <w:b/>
                <w:color w:val="61909F"/>
                <w:sz w:val="26"/>
                <w:szCs w:val="26"/>
              </w:rPr>
              <w:t>chnical and information literacy, distance learning</w:t>
            </w:r>
            <w:r w:rsidR="008A5C28">
              <w:rPr>
                <w:rFonts w:ascii="Tahoma" w:hAnsi="Tahoma" w:cs="Tahoma"/>
                <w:b/>
                <w:color w:val="61909F"/>
                <w:sz w:val="26"/>
                <w:szCs w:val="26"/>
              </w:rPr>
              <w:t>)</w:t>
            </w:r>
          </w:p>
          <w:p w:rsidR="00E07B2F" w:rsidRDefault="00E07B2F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E07B2F" w:rsidRDefault="00E07B2F" w:rsidP="00731FBD">
      <w:pPr>
        <w:rPr>
          <w:rFonts w:ascii="Tahoma" w:hAnsi="Tahoma" w:cs="Tahoma"/>
          <w:sz w:val="26"/>
          <w:szCs w:val="26"/>
        </w:rPr>
      </w:pPr>
    </w:p>
    <w:p w:rsidR="00731FBD" w:rsidRDefault="00D3333C" w:rsidP="00731F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Proposals are due </w:t>
      </w:r>
      <w:r w:rsidR="009973AC">
        <w:rPr>
          <w:rFonts w:ascii="Tahoma" w:hAnsi="Tahoma" w:cs="Tahoma"/>
          <w:sz w:val="26"/>
          <w:szCs w:val="26"/>
        </w:rPr>
        <w:t xml:space="preserve">electronically </w:t>
      </w:r>
      <w:r>
        <w:rPr>
          <w:rFonts w:ascii="Tahoma" w:hAnsi="Tahoma" w:cs="Tahoma"/>
          <w:sz w:val="26"/>
          <w:szCs w:val="26"/>
        </w:rPr>
        <w:t xml:space="preserve">by 4:00 pm (EST) on Friday, October 14, 2011.  </w:t>
      </w:r>
      <w:r w:rsidR="009973AC">
        <w:rPr>
          <w:rFonts w:ascii="Tahoma" w:hAnsi="Tahoma" w:cs="Tahoma"/>
          <w:sz w:val="26"/>
          <w:szCs w:val="26"/>
        </w:rPr>
        <w:t xml:space="preserve">For more information about proposal submission, the 2012 conference, or the </w:t>
      </w:r>
      <w:r w:rsidR="00731FBD">
        <w:rPr>
          <w:rFonts w:ascii="Tahoma" w:hAnsi="Tahoma" w:cs="Tahoma"/>
          <w:sz w:val="26"/>
          <w:szCs w:val="26"/>
        </w:rPr>
        <w:t>National Association of Kinesiology and Physical Educatio</w:t>
      </w:r>
      <w:r w:rsidR="009973AC">
        <w:rPr>
          <w:rFonts w:ascii="Tahoma" w:hAnsi="Tahoma" w:cs="Tahoma"/>
          <w:sz w:val="26"/>
          <w:szCs w:val="26"/>
        </w:rPr>
        <w:t>n in Higher Education (NAKPEHE)</w:t>
      </w:r>
      <w:r w:rsidR="00731FBD">
        <w:rPr>
          <w:rFonts w:ascii="Tahoma" w:hAnsi="Tahoma" w:cs="Tahoma"/>
          <w:sz w:val="26"/>
          <w:szCs w:val="26"/>
        </w:rPr>
        <w:t xml:space="preserve">, go to </w:t>
      </w:r>
      <w:r w:rsidR="00731FBD" w:rsidRPr="00731FBD">
        <w:rPr>
          <w:rFonts w:ascii="Tahoma" w:hAnsi="Tahoma" w:cs="Tahoma"/>
          <w:sz w:val="26"/>
          <w:szCs w:val="26"/>
        </w:rPr>
        <w:t>http://www.nakpehe.org</w:t>
      </w:r>
    </w:p>
    <w:p w:rsidR="00D3333C" w:rsidRDefault="00D3333C" w:rsidP="00D3333C">
      <w:pPr>
        <w:pStyle w:val="NormalWeb"/>
        <w:rPr>
          <w:rFonts w:ascii="Tahoma" w:hAnsi="Tahoma" w:cs="Tahoma"/>
          <w:sz w:val="26"/>
          <w:szCs w:val="26"/>
        </w:rPr>
      </w:pPr>
      <w:r w:rsidRPr="00190C70">
        <w:rPr>
          <w:rStyle w:val="Strong"/>
          <w:rFonts w:ascii="Tahoma" w:hAnsi="Tahoma" w:cs="Tahoma"/>
          <w:color w:val="6E5F71"/>
          <w:sz w:val="26"/>
          <w:szCs w:val="26"/>
        </w:rPr>
        <w:t>Review Process</w:t>
      </w:r>
      <w:r w:rsidR="0097143F">
        <w:rPr>
          <w:rStyle w:val="Strong"/>
          <w:rFonts w:ascii="Tahoma" w:hAnsi="Tahoma" w:cs="Tahoma"/>
          <w:color w:val="6E5F71"/>
          <w:sz w:val="26"/>
          <w:szCs w:val="26"/>
        </w:rPr>
        <w:t xml:space="preserve"> &amp; Notification </w:t>
      </w:r>
      <w:r w:rsidRPr="00D3333C">
        <w:rPr>
          <w:rFonts w:ascii="Tahoma" w:hAnsi="Tahoma" w:cs="Tahoma"/>
          <w:b/>
          <w:bCs/>
          <w:sz w:val="26"/>
          <w:szCs w:val="26"/>
        </w:rPr>
        <w:br/>
      </w:r>
      <w:r>
        <w:rPr>
          <w:rFonts w:ascii="Tahoma" w:hAnsi="Tahoma" w:cs="Tahoma"/>
          <w:sz w:val="26"/>
          <w:szCs w:val="26"/>
        </w:rPr>
        <w:t xml:space="preserve">Proposals </w:t>
      </w:r>
      <w:r w:rsidRPr="00D3333C">
        <w:rPr>
          <w:rFonts w:ascii="Tahoma" w:hAnsi="Tahoma" w:cs="Tahoma"/>
          <w:sz w:val="26"/>
          <w:szCs w:val="26"/>
        </w:rPr>
        <w:t>will be reviewed and selected in a peer-review process.</w:t>
      </w:r>
      <w:r w:rsidR="0097143F">
        <w:rPr>
          <w:rFonts w:ascii="Tahoma" w:hAnsi="Tahoma" w:cs="Tahoma"/>
          <w:sz w:val="26"/>
          <w:szCs w:val="26"/>
        </w:rPr>
        <w:t xml:space="preserve">  </w:t>
      </w:r>
      <w:r w:rsidRPr="00D3333C">
        <w:rPr>
          <w:rFonts w:ascii="Tahoma" w:hAnsi="Tahoma" w:cs="Tahoma"/>
          <w:sz w:val="26"/>
          <w:szCs w:val="26"/>
        </w:rPr>
        <w:t xml:space="preserve">Notices for </w:t>
      </w:r>
      <w:r>
        <w:rPr>
          <w:rFonts w:ascii="Tahoma" w:hAnsi="Tahoma" w:cs="Tahoma"/>
          <w:sz w:val="26"/>
          <w:szCs w:val="26"/>
        </w:rPr>
        <w:t xml:space="preserve">proposal acceptance or rejection </w:t>
      </w:r>
      <w:r w:rsidRPr="00D3333C">
        <w:rPr>
          <w:rFonts w:ascii="Tahoma" w:hAnsi="Tahoma" w:cs="Tahoma"/>
          <w:sz w:val="26"/>
          <w:szCs w:val="26"/>
        </w:rPr>
        <w:t xml:space="preserve">will be distributed via email in early </w:t>
      </w:r>
      <w:r>
        <w:rPr>
          <w:rFonts w:ascii="Tahoma" w:hAnsi="Tahoma" w:cs="Tahoma"/>
          <w:sz w:val="26"/>
          <w:szCs w:val="26"/>
        </w:rPr>
        <w:t>November</w:t>
      </w:r>
      <w:r w:rsidRPr="00D3333C">
        <w:rPr>
          <w:rFonts w:ascii="Tahoma" w:hAnsi="Tahoma" w:cs="Tahoma"/>
          <w:sz w:val="26"/>
          <w:szCs w:val="26"/>
        </w:rPr>
        <w:t xml:space="preserve">. </w:t>
      </w:r>
    </w:p>
    <w:p w:rsidR="00D3333C" w:rsidRPr="00D3333C" w:rsidRDefault="00D3333C" w:rsidP="00D3333C">
      <w:pPr>
        <w:pStyle w:val="NormalWeb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Forward all correspondence to</w:t>
      </w:r>
      <w:r w:rsidRPr="00190C70">
        <w:rPr>
          <w:rFonts w:ascii="Tahoma" w:hAnsi="Tahoma" w:cs="Tahoma"/>
          <w:color w:val="6E5F71"/>
          <w:sz w:val="26"/>
          <w:szCs w:val="26"/>
        </w:rPr>
        <w:t xml:space="preserve">:  </w:t>
      </w:r>
      <w:hyperlink r:id="rId6" w:history="1">
        <w:r w:rsidRPr="00190C70">
          <w:rPr>
            <w:rStyle w:val="Hyperlink"/>
            <w:rFonts w:ascii="Tahoma" w:hAnsi="Tahoma" w:cs="Tahoma"/>
            <w:b/>
            <w:color w:val="6E5F71"/>
            <w:sz w:val="26"/>
            <w:szCs w:val="26"/>
          </w:rPr>
          <w:t>NAKPEHE@mail.wvu.edu</w:t>
        </w:r>
      </w:hyperlink>
      <w:r>
        <w:rPr>
          <w:rFonts w:ascii="Tahoma" w:hAnsi="Tahoma" w:cs="Tahoma"/>
          <w:sz w:val="26"/>
          <w:szCs w:val="26"/>
        </w:rPr>
        <w:t xml:space="preserve"> or Valerie Wayda, College of Physical Activity and Sport Sciences, PO Box 6116, Morgantown, WV 26506-6116.</w:t>
      </w:r>
    </w:p>
    <w:sectPr w:rsidR="00D3333C" w:rsidRPr="00D3333C" w:rsidSect="00D3333C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0179"/>
    <w:multiLevelType w:val="hybridMultilevel"/>
    <w:tmpl w:val="3EFC99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D311EB"/>
    <w:multiLevelType w:val="hybridMultilevel"/>
    <w:tmpl w:val="DA8E096C"/>
    <w:lvl w:ilvl="0" w:tplc="E5C082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64149"/>
    <w:multiLevelType w:val="hybridMultilevel"/>
    <w:tmpl w:val="78B4F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BA73B0"/>
    <w:multiLevelType w:val="hybridMultilevel"/>
    <w:tmpl w:val="0B980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51CB"/>
    <w:rsid w:val="00022AA2"/>
    <w:rsid w:val="000920B6"/>
    <w:rsid w:val="000E5D07"/>
    <w:rsid w:val="001467FE"/>
    <w:rsid w:val="00190C70"/>
    <w:rsid w:val="001E1D9B"/>
    <w:rsid w:val="00251412"/>
    <w:rsid w:val="002D24CA"/>
    <w:rsid w:val="00345B83"/>
    <w:rsid w:val="003C129D"/>
    <w:rsid w:val="0043404A"/>
    <w:rsid w:val="00450D84"/>
    <w:rsid w:val="00482E58"/>
    <w:rsid w:val="004D2003"/>
    <w:rsid w:val="004F4FA6"/>
    <w:rsid w:val="006841E9"/>
    <w:rsid w:val="006C5A0D"/>
    <w:rsid w:val="00731FBD"/>
    <w:rsid w:val="007351CB"/>
    <w:rsid w:val="007A6423"/>
    <w:rsid w:val="007F297D"/>
    <w:rsid w:val="00812ECA"/>
    <w:rsid w:val="00882C23"/>
    <w:rsid w:val="008A5C28"/>
    <w:rsid w:val="008F5A21"/>
    <w:rsid w:val="0091262B"/>
    <w:rsid w:val="00926AB3"/>
    <w:rsid w:val="00927220"/>
    <w:rsid w:val="00950CD9"/>
    <w:rsid w:val="0097143F"/>
    <w:rsid w:val="009973AC"/>
    <w:rsid w:val="009C1B27"/>
    <w:rsid w:val="009E429D"/>
    <w:rsid w:val="00A53F56"/>
    <w:rsid w:val="00AC253F"/>
    <w:rsid w:val="00AF74AC"/>
    <w:rsid w:val="00B157BD"/>
    <w:rsid w:val="00B26351"/>
    <w:rsid w:val="00B82CCB"/>
    <w:rsid w:val="00BA0F81"/>
    <w:rsid w:val="00C31CD0"/>
    <w:rsid w:val="00C4741B"/>
    <w:rsid w:val="00CB7FB2"/>
    <w:rsid w:val="00D3333C"/>
    <w:rsid w:val="00D877B4"/>
    <w:rsid w:val="00DD5760"/>
    <w:rsid w:val="00E001EA"/>
    <w:rsid w:val="00E07B2F"/>
    <w:rsid w:val="00E266E3"/>
    <w:rsid w:val="00F4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extrusioncolor="none [2109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351CB"/>
    <w:rPr>
      <w:i/>
      <w:iCs/>
    </w:rPr>
  </w:style>
  <w:style w:type="paragraph" w:styleId="NormalWeb">
    <w:name w:val="Normal (Web)"/>
    <w:basedOn w:val="Normal"/>
    <w:uiPriority w:val="99"/>
    <w:unhideWhenUsed/>
    <w:rsid w:val="0092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351"/>
    <w:pPr>
      <w:ind w:left="720"/>
      <w:contextualSpacing/>
    </w:pPr>
  </w:style>
  <w:style w:type="table" w:styleId="TableGrid">
    <w:name w:val="Table Grid"/>
    <w:basedOn w:val="TableNormal"/>
    <w:uiPriority w:val="59"/>
    <w:rsid w:val="00C3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297D"/>
    <w:rPr>
      <w:strike w:val="0"/>
      <w:dstrike w:val="0"/>
      <w:color w:val="1C748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333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9506">
          <w:marLeft w:val="0"/>
          <w:marRight w:val="0"/>
          <w:marTop w:val="24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08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99887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61920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2401">
          <w:marLeft w:val="0"/>
          <w:marRight w:val="0"/>
          <w:marTop w:val="24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55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9345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9772">
                  <w:marLeft w:val="0"/>
                  <w:marRight w:val="-4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5449">
                      <w:marLeft w:val="0"/>
                      <w:marRight w:val="410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6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0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3081">
                  <w:marLeft w:val="0"/>
                  <w:marRight w:val="-4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4657">
                      <w:marLeft w:val="0"/>
                      <w:marRight w:val="410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5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KPEHE@mail.wvu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vwayda</dc:creator>
  <cp:lastModifiedBy>vwayda</cp:lastModifiedBy>
  <cp:revision>8</cp:revision>
  <dcterms:created xsi:type="dcterms:W3CDTF">2011-03-01T18:51:00Z</dcterms:created>
  <dcterms:modified xsi:type="dcterms:W3CDTF">2011-03-03T16:16:00Z</dcterms:modified>
</cp:coreProperties>
</file>